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CC" w:rsidRDefault="00CF5ECC" w:rsidP="00463207">
      <w:pPr>
        <w:tabs>
          <w:tab w:val="left" w:pos="4569"/>
          <w:tab w:val="left" w:pos="9498"/>
        </w:tabs>
        <w:ind w:right="69"/>
        <w:jc w:val="right"/>
        <w:rPr>
          <w:b/>
          <w:sz w:val="18"/>
          <w:szCs w:val="18"/>
        </w:rPr>
      </w:pPr>
      <w:bookmarkStart w:id="0" w:name="_GoBack"/>
      <w:bookmarkEnd w:id="0"/>
    </w:p>
    <w:p w:rsidR="00463207" w:rsidRPr="00F61134" w:rsidRDefault="00463207" w:rsidP="00463207">
      <w:pPr>
        <w:tabs>
          <w:tab w:val="left" w:pos="4569"/>
          <w:tab w:val="left" w:pos="9498"/>
        </w:tabs>
        <w:ind w:right="69"/>
        <w:jc w:val="right"/>
        <w:rPr>
          <w:b/>
          <w:sz w:val="18"/>
          <w:szCs w:val="18"/>
        </w:rPr>
      </w:pPr>
      <w:r w:rsidRPr="00F61134">
        <w:rPr>
          <w:b/>
          <w:sz w:val="18"/>
          <w:szCs w:val="18"/>
        </w:rPr>
        <w:t xml:space="preserve">Технические условия поставки ООО «РЕХАУ» </w:t>
      </w:r>
    </w:p>
    <w:p w:rsidR="00463207" w:rsidRPr="00F61134" w:rsidRDefault="00463207" w:rsidP="00320772">
      <w:pPr>
        <w:tabs>
          <w:tab w:val="left" w:pos="4569"/>
          <w:tab w:val="left" w:pos="9498"/>
        </w:tabs>
        <w:ind w:right="69"/>
        <w:jc w:val="right"/>
        <w:rPr>
          <w:sz w:val="18"/>
          <w:szCs w:val="18"/>
        </w:rPr>
      </w:pPr>
      <w:r w:rsidRPr="00F61134">
        <w:rPr>
          <w:b/>
          <w:sz w:val="18"/>
          <w:szCs w:val="18"/>
        </w:rPr>
        <w:t xml:space="preserve">к Договору поставки </w:t>
      </w:r>
    </w:p>
    <w:p w:rsidR="00463207" w:rsidRPr="00D16C9F" w:rsidRDefault="00463207" w:rsidP="00463207">
      <w:pPr>
        <w:jc w:val="right"/>
        <w:rPr>
          <w:spacing w:val="-2"/>
          <w:sz w:val="18"/>
          <w:szCs w:val="18"/>
        </w:rPr>
      </w:pPr>
    </w:p>
    <w:p w:rsidR="008D448B" w:rsidRPr="00D16C9F" w:rsidRDefault="00497DAE" w:rsidP="00053A13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0"/>
          <w:szCs w:val="20"/>
        </w:rPr>
      </w:pPr>
      <w:r w:rsidRPr="00D16C9F">
        <w:rPr>
          <w:spacing w:val="-2"/>
          <w:sz w:val="20"/>
          <w:szCs w:val="20"/>
        </w:rPr>
        <w:t xml:space="preserve">Качество </w:t>
      </w:r>
      <w:r w:rsidR="00C3160D" w:rsidRPr="00D16C9F">
        <w:rPr>
          <w:spacing w:val="-2"/>
          <w:sz w:val="20"/>
          <w:szCs w:val="20"/>
        </w:rPr>
        <w:t>Т</w:t>
      </w:r>
      <w:r w:rsidRPr="00D16C9F">
        <w:rPr>
          <w:spacing w:val="-2"/>
          <w:sz w:val="20"/>
          <w:szCs w:val="20"/>
        </w:rPr>
        <w:t xml:space="preserve">оваров в момент передачи Покупателю должно соответствовать Прайс-листу Поставщика и техническим условиям производителя </w:t>
      </w:r>
      <w:r w:rsidR="00C3160D" w:rsidRPr="00D16C9F">
        <w:rPr>
          <w:spacing w:val="-2"/>
          <w:sz w:val="20"/>
          <w:szCs w:val="20"/>
        </w:rPr>
        <w:t>Т</w:t>
      </w:r>
      <w:r w:rsidRPr="00D16C9F">
        <w:rPr>
          <w:spacing w:val="-2"/>
          <w:sz w:val="20"/>
          <w:szCs w:val="20"/>
        </w:rPr>
        <w:t>овара</w:t>
      </w:r>
      <w:r w:rsidRPr="00D16C9F">
        <w:rPr>
          <w:snapToGrid w:val="0"/>
          <w:sz w:val="20"/>
          <w:szCs w:val="20"/>
        </w:rPr>
        <w:t xml:space="preserve"> в той части, которая не противоречит Договору и настоящим Техническим условиям</w:t>
      </w:r>
      <w:r w:rsidR="00B518CE" w:rsidRPr="00D16C9F">
        <w:rPr>
          <w:snapToGrid w:val="0"/>
          <w:sz w:val="20"/>
          <w:szCs w:val="20"/>
        </w:rPr>
        <w:t xml:space="preserve"> поставки</w:t>
      </w:r>
      <w:r w:rsidRPr="00D16C9F">
        <w:rPr>
          <w:snapToGrid w:val="0"/>
          <w:sz w:val="20"/>
          <w:szCs w:val="20"/>
        </w:rPr>
        <w:t>, и отвечать этим требованиями в пределах установленного в Договоре гарантийного срока на Товар</w:t>
      </w:r>
      <w:r w:rsidR="008D448B" w:rsidRPr="00D16C9F">
        <w:rPr>
          <w:spacing w:val="-2"/>
          <w:sz w:val="20"/>
          <w:szCs w:val="20"/>
        </w:rPr>
        <w:t>.</w:t>
      </w:r>
    </w:p>
    <w:p w:rsidR="00E36359" w:rsidRPr="00F61134" w:rsidRDefault="00E36359" w:rsidP="00E36359">
      <w:pPr>
        <w:ind w:left="426"/>
        <w:jc w:val="both"/>
        <w:rPr>
          <w:b/>
          <w:sz w:val="20"/>
          <w:szCs w:val="20"/>
        </w:rPr>
      </w:pPr>
    </w:p>
    <w:p w:rsidR="004B5D06" w:rsidRPr="00ED1055" w:rsidRDefault="00ED1055" w:rsidP="00ED1055">
      <w:pPr>
        <w:pStyle w:val="ae"/>
        <w:numPr>
          <w:ilvl w:val="0"/>
          <w:numId w:val="9"/>
        </w:numPr>
        <w:tabs>
          <w:tab w:val="num" w:pos="644"/>
        </w:tabs>
        <w:jc w:val="both"/>
        <w:rPr>
          <w:sz w:val="20"/>
          <w:szCs w:val="20"/>
        </w:rPr>
      </w:pPr>
      <w:r w:rsidRPr="00ED1055">
        <w:rPr>
          <w:spacing w:val="-2"/>
          <w:sz w:val="20"/>
          <w:szCs w:val="20"/>
        </w:rPr>
        <w:t>Эти технические условия</w:t>
      </w:r>
      <w:r>
        <w:rPr>
          <w:spacing w:val="-2"/>
          <w:sz w:val="20"/>
          <w:szCs w:val="20"/>
        </w:rPr>
        <w:t xml:space="preserve"> действительны для Товаров – </w:t>
      </w:r>
      <w:r w:rsidR="00C269FE">
        <w:rPr>
          <w:spacing w:val="-2"/>
          <w:sz w:val="20"/>
          <w:szCs w:val="20"/>
        </w:rPr>
        <w:t>пристеночный бортик, кухонный цоколь и стеновой уплотнитель</w:t>
      </w:r>
      <w:r>
        <w:rPr>
          <w:spacing w:val="-2"/>
          <w:sz w:val="20"/>
          <w:szCs w:val="20"/>
        </w:rPr>
        <w:t>. Изложенные ниже свойства Товаров относятся исключительно к не переработанному состоянию Товаров. Это зафиксировано соответствующими хранящимися образцами</w:t>
      </w:r>
      <w:r w:rsidR="00A943A9">
        <w:rPr>
          <w:spacing w:val="-2"/>
          <w:sz w:val="20"/>
          <w:szCs w:val="20"/>
        </w:rPr>
        <w:t>.</w:t>
      </w:r>
    </w:p>
    <w:p w:rsidR="00ED1055" w:rsidRPr="00ED1055" w:rsidRDefault="00ED1055" w:rsidP="00ED1055">
      <w:pPr>
        <w:pStyle w:val="ae"/>
        <w:rPr>
          <w:sz w:val="20"/>
          <w:szCs w:val="20"/>
        </w:rPr>
      </w:pPr>
    </w:p>
    <w:p w:rsidR="00ED1055" w:rsidRPr="00246555" w:rsidRDefault="00ED1055" w:rsidP="00ED1055">
      <w:pPr>
        <w:pStyle w:val="ae"/>
        <w:numPr>
          <w:ilvl w:val="0"/>
          <w:numId w:val="9"/>
        </w:numPr>
        <w:tabs>
          <w:tab w:val="num" w:pos="644"/>
        </w:tabs>
        <w:jc w:val="both"/>
        <w:rPr>
          <w:b/>
          <w:sz w:val="20"/>
          <w:szCs w:val="20"/>
        </w:rPr>
      </w:pPr>
      <w:r w:rsidRPr="00246555">
        <w:rPr>
          <w:b/>
          <w:sz w:val="20"/>
          <w:szCs w:val="20"/>
        </w:rPr>
        <w:t>Область применения</w:t>
      </w:r>
    </w:p>
    <w:p w:rsidR="00ED1055" w:rsidRDefault="00C269FE" w:rsidP="00ED1055">
      <w:pPr>
        <w:pStyle w:val="ae"/>
        <w:tabs>
          <w:tab w:val="num" w:pos="644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Пристеночный бортик</w:t>
      </w:r>
      <w:r w:rsidR="00A943A9">
        <w:rPr>
          <w:sz w:val="20"/>
          <w:szCs w:val="20"/>
        </w:rPr>
        <w:t xml:space="preserve"> </w:t>
      </w:r>
      <w:r w:rsidR="00ED1055" w:rsidRPr="00ED1055">
        <w:rPr>
          <w:sz w:val="20"/>
          <w:szCs w:val="20"/>
        </w:rPr>
        <w:t>–</w:t>
      </w:r>
      <w:r w:rsidR="00ED1055">
        <w:rPr>
          <w:sz w:val="20"/>
          <w:szCs w:val="20"/>
        </w:rPr>
        <w:t xml:space="preserve"> </w:t>
      </w:r>
      <w:r w:rsidR="008345C1">
        <w:rPr>
          <w:sz w:val="20"/>
          <w:szCs w:val="20"/>
        </w:rPr>
        <w:t xml:space="preserve">защита </w:t>
      </w:r>
      <w:r w:rsidR="00A943A9">
        <w:rPr>
          <w:sz w:val="20"/>
          <w:szCs w:val="20"/>
        </w:rPr>
        <w:t>пространства</w:t>
      </w:r>
      <w:r w:rsidR="008345C1">
        <w:rPr>
          <w:sz w:val="20"/>
          <w:szCs w:val="20"/>
        </w:rPr>
        <w:t xml:space="preserve"> между кухонной столешницей и стеной от грязи, влаги и небольших предметов</w:t>
      </w:r>
      <w:r w:rsidR="00ED1055">
        <w:rPr>
          <w:sz w:val="20"/>
          <w:szCs w:val="20"/>
        </w:rPr>
        <w:t xml:space="preserve">, а также декоративное оформление </w:t>
      </w:r>
      <w:r w:rsidR="008345C1">
        <w:rPr>
          <w:sz w:val="20"/>
          <w:szCs w:val="20"/>
        </w:rPr>
        <w:t>и придание завершенного внешнего вида кухни.</w:t>
      </w:r>
    </w:p>
    <w:p w:rsidR="008345C1" w:rsidRDefault="00C269FE" w:rsidP="00ED1055">
      <w:pPr>
        <w:pStyle w:val="ae"/>
        <w:tabs>
          <w:tab w:val="num" w:pos="644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Кухонный цоколь</w:t>
      </w:r>
      <w:r w:rsidR="00A943A9">
        <w:rPr>
          <w:sz w:val="20"/>
          <w:szCs w:val="20"/>
        </w:rPr>
        <w:t xml:space="preserve"> </w:t>
      </w:r>
      <w:r w:rsidR="008345C1" w:rsidRPr="008345C1">
        <w:rPr>
          <w:sz w:val="20"/>
          <w:szCs w:val="20"/>
        </w:rPr>
        <w:t xml:space="preserve">– </w:t>
      </w:r>
      <w:r w:rsidR="008345C1">
        <w:rPr>
          <w:sz w:val="20"/>
          <w:szCs w:val="20"/>
        </w:rPr>
        <w:t>защита пространства под кухонными шкафами от грязи и влаги, а также</w:t>
      </w:r>
      <w:r w:rsidR="00A943A9">
        <w:rPr>
          <w:sz w:val="20"/>
          <w:szCs w:val="20"/>
        </w:rPr>
        <w:t xml:space="preserve"> декоративное оформление и</w:t>
      </w:r>
      <w:r w:rsidR="008345C1">
        <w:rPr>
          <w:sz w:val="20"/>
          <w:szCs w:val="20"/>
        </w:rPr>
        <w:t xml:space="preserve"> придание завершенного внешнего вида кухни.</w:t>
      </w:r>
    </w:p>
    <w:p w:rsidR="00C269FE" w:rsidRDefault="00C269FE" w:rsidP="00ED1055">
      <w:pPr>
        <w:pStyle w:val="ae"/>
        <w:tabs>
          <w:tab w:val="num" w:pos="644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Стеновой уплотнитель - защита пространства между кухонной столешницей и стеновой панелью от грязи, влаги и небольших предметов</w:t>
      </w:r>
    </w:p>
    <w:p w:rsidR="008345C1" w:rsidRDefault="008345C1" w:rsidP="00ED1055">
      <w:pPr>
        <w:pStyle w:val="ae"/>
        <w:tabs>
          <w:tab w:val="num" w:pos="644"/>
        </w:tabs>
        <w:ind w:left="360"/>
        <w:jc w:val="both"/>
        <w:rPr>
          <w:sz w:val="20"/>
          <w:szCs w:val="20"/>
        </w:rPr>
      </w:pPr>
    </w:p>
    <w:p w:rsidR="008345C1" w:rsidRPr="00246555" w:rsidRDefault="008345C1" w:rsidP="008345C1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246555">
        <w:rPr>
          <w:b/>
          <w:sz w:val="20"/>
          <w:szCs w:val="20"/>
        </w:rPr>
        <w:t>Размеры и допуски</w:t>
      </w:r>
    </w:p>
    <w:p w:rsidR="008345C1" w:rsidRDefault="00246555" w:rsidP="00897EA5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последними актуальными чертежами Поставщика</w:t>
      </w:r>
      <w:r w:rsidR="00897EA5">
        <w:rPr>
          <w:sz w:val="20"/>
          <w:szCs w:val="20"/>
        </w:rPr>
        <w:t>.</w:t>
      </w:r>
    </w:p>
    <w:p w:rsidR="00897EA5" w:rsidRDefault="00897EA5" w:rsidP="00897EA5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Допуск по длине плинтуса</w:t>
      </w:r>
      <w:r w:rsidR="004F3314">
        <w:rPr>
          <w:sz w:val="20"/>
          <w:szCs w:val="20"/>
        </w:rPr>
        <w:t>, уплотнителя</w:t>
      </w:r>
      <w:r>
        <w:rPr>
          <w:sz w:val="20"/>
          <w:szCs w:val="20"/>
        </w:rPr>
        <w:t xml:space="preserve"> и цокольных систем составляет +/- 15 мм.</w:t>
      </w:r>
    </w:p>
    <w:p w:rsidR="00246555" w:rsidRDefault="00246555" w:rsidP="008345C1">
      <w:pPr>
        <w:pStyle w:val="ae"/>
        <w:ind w:left="360"/>
        <w:jc w:val="both"/>
        <w:rPr>
          <w:sz w:val="20"/>
          <w:szCs w:val="20"/>
        </w:rPr>
      </w:pPr>
    </w:p>
    <w:p w:rsidR="0088365B" w:rsidRDefault="0088365B" w:rsidP="00246555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Свойства Товаров</w:t>
      </w:r>
    </w:p>
    <w:p w:rsidR="0088365B" w:rsidRPr="0088365B" w:rsidRDefault="0088365B" w:rsidP="0088365B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88365B">
        <w:rPr>
          <w:sz w:val="20"/>
          <w:szCs w:val="20"/>
        </w:rPr>
        <w:t xml:space="preserve">Теплостойкость Товаров составляет </w:t>
      </w:r>
      <w:r w:rsidRPr="0088365B">
        <w:rPr>
          <w:rFonts w:ascii="Arial Narrow" w:hAnsi="Arial Narrow" w:cs="Arial"/>
          <w:sz w:val="20"/>
          <w:szCs w:val="20"/>
        </w:rPr>
        <w:t>70°C</w:t>
      </w:r>
      <w:r>
        <w:rPr>
          <w:rFonts w:ascii="Arial Narrow" w:hAnsi="Arial Narrow" w:cs="Arial"/>
          <w:sz w:val="20"/>
          <w:szCs w:val="20"/>
        </w:rPr>
        <w:t>;</w:t>
      </w:r>
    </w:p>
    <w:p w:rsidR="0088365B" w:rsidRDefault="0088365B" w:rsidP="0088365B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88365B">
        <w:rPr>
          <w:sz w:val="20"/>
          <w:szCs w:val="20"/>
        </w:rPr>
        <w:t>При использовании газовых плит (плит с открытым огнем) и стеклокерамических газовых плит, температура в 70°C может быть превышена. По этой причине, между краем нагреваемой посуды и лицевой стороной бортика важна безопасная дистанция в 3 см, это поможет избежать термических повреждений бортика.</w:t>
      </w:r>
    </w:p>
    <w:p w:rsidR="00DC4CF7" w:rsidRDefault="00DC4CF7" w:rsidP="00DC4CF7">
      <w:pPr>
        <w:pStyle w:val="ae"/>
        <w:ind w:left="644"/>
        <w:jc w:val="both"/>
        <w:rPr>
          <w:sz w:val="20"/>
          <w:szCs w:val="20"/>
        </w:rPr>
      </w:pPr>
    </w:p>
    <w:p w:rsidR="00DC4CF7" w:rsidRDefault="00DC4CF7" w:rsidP="00DC4CF7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Качество Товаров</w:t>
      </w:r>
    </w:p>
    <w:p w:rsidR="00DC4CF7" w:rsidRDefault="00DC4CF7" w:rsidP="00DC4CF7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DC4CF7">
        <w:rPr>
          <w:sz w:val="20"/>
          <w:szCs w:val="20"/>
        </w:rPr>
        <w:t xml:space="preserve">Проверка </w:t>
      </w:r>
      <w:r>
        <w:rPr>
          <w:sz w:val="20"/>
          <w:szCs w:val="20"/>
        </w:rPr>
        <w:t xml:space="preserve">качества </w:t>
      </w:r>
      <w:r w:rsidRPr="00DC4CF7">
        <w:rPr>
          <w:sz w:val="20"/>
          <w:szCs w:val="20"/>
        </w:rPr>
        <w:t>повер</w:t>
      </w:r>
      <w:r>
        <w:rPr>
          <w:sz w:val="20"/>
          <w:szCs w:val="20"/>
        </w:rPr>
        <w:t>хности происходит с р</w:t>
      </w:r>
      <w:r w:rsidR="001E7CC1">
        <w:rPr>
          <w:sz w:val="20"/>
          <w:szCs w:val="20"/>
        </w:rPr>
        <w:t>асстояния 50</w:t>
      </w:r>
      <w:r w:rsidR="00944D27">
        <w:rPr>
          <w:sz w:val="20"/>
          <w:szCs w:val="20"/>
        </w:rPr>
        <w:t xml:space="preserve">-70 </w:t>
      </w:r>
      <w:r w:rsidR="001E7CC1">
        <w:rPr>
          <w:sz w:val="20"/>
          <w:szCs w:val="20"/>
        </w:rPr>
        <w:t>см при нормальном (</w:t>
      </w:r>
      <w:r>
        <w:rPr>
          <w:sz w:val="20"/>
          <w:szCs w:val="20"/>
        </w:rPr>
        <w:t>дневном</w:t>
      </w:r>
      <w:r w:rsidR="001E7CC1">
        <w:rPr>
          <w:sz w:val="20"/>
          <w:szCs w:val="20"/>
        </w:rPr>
        <w:t>)</w:t>
      </w:r>
      <w:r>
        <w:rPr>
          <w:sz w:val="20"/>
          <w:szCs w:val="20"/>
        </w:rPr>
        <w:t xml:space="preserve"> освещении и </w:t>
      </w:r>
      <w:r w:rsidR="00944D27">
        <w:rPr>
          <w:sz w:val="20"/>
          <w:szCs w:val="20"/>
        </w:rPr>
        <w:t xml:space="preserve">при углах обзора </w:t>
      </w:r>
      <w:r w:rsidR="0030682A">
        <w:rPr>
          <w:sz w:val="20"/>
          <w:szCs w:val="20"/>
        </w:rPr>
        <w:t>0-3</w:t>
      </w:r>
      <w:r w:rsidR="00944D27">
        <w:rPr>
          <w:sz w:val="20"/>
          <w:szCs w:val="20"/>
        </w:rPr>
        <w:t>0</w:t>
      </w:r>
      <w:r w:rsidR="00944D27" w:rsidRPr="0088365B">
        <w:rPr>
          <w:sz w:val="20"/>
          <w:szCs w:val="20"/>
        </w:rPr>
        <w:t>°</w:t>
      </w:r>
      <w:r w:rsidR="0078463A">
        <w:rPr>
          <w:sz w:val="20"/>
          <w:szCs w:val="20"/>
        </w:rPr>
        <w:t>, рассеянный свет</w:t>
      </w:r>
      <w:r>
        <w:rPr>
          <w:sz w:val="20"/>
          <w:szCs w:val="20"/>
        </w:rPr>
        <w:t>;</w:t>
      </w:r>
    </w:p>
    <w:p w:rsidR="00C269FE" w:rsidRPr="00C269FE" w:rsidRDefault="0078463A" w:rsidP="005C1C8A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C269FE">
        <w:rPr>
          <w:sz w:val="20"/>
          <w:szCs w:val="20"/>
        </w:rPr>
        <w:t>Идеальная поверхность недостижима ввиду особенностей промышленного процесса изготовления, мелкие дефекты и незначительные недостатки поверхности допускаются;</w:t>
      </w:r>
    </w:p>
    <w:p w:rsidR="00C269FE" w:rsidRPr="00C269FE" w:rsidRDefault="00C269FE" w:rsidP="00C269FE">
      <w:pPr>
        <w:jc w:val="both"/>
        <w:rPr>
          <w:sz w:val="20"/>
          <w:szCs w:val="20"/>
        </w:rPr>
      </w:pPr>
    </w:p>
    <w:p w:rsidR="00795BD4" w:rsidRDefault="00795BD4" w:rsidP="00F0167C">
      <w:pPr>
        <w:pStyle w:val="ae"/>
        <w:ind w:left="644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720DD01" wp14:editId="52CB3E43">
            <wp:extent cx="1809750" cy="151867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4856" cy="153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3A" w:rsidRDefault="0078463A" w:rsidP="0078463A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78463A">
        <w:rPr>
          <w:sz w:val="20"/>
          <w:szCs w:val="20"/>
        </w:rPr>
        <w:t>Мелкими дефектами и незначительными недостатками поверхности считаются дефекты и недостатки</w:t>
      </w:r>
      <w:r>
        <w:rPr>
          <w:sz w:val="20"/>
          <w:szCs w:val="20"/>
        </w:rPr>
        <w:t>, не видимые в обозначенных выше условиях проверки поверхности;</w:t>
      </w:r>
    </w:p>
    <w:p w:rsidR="0078463A" w:rsidRDefault="0078463A" w:rsidP="00DC4CF7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Допускается до 2-х инородных включений размером до 1,0 мм на 1 м длины изделия или до 8 включений на хлыст;</w:t>
      </w:r>
    </w:p>
    <w:p w:rsidR="0078463A" w:rsidRDefault="0078463A" w:rsidP="00DC4CF7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допустимыми дефектами поверхности являются – разнотонность цвета, </w:t>
      </w:r>
      <w:r w:rsidRPr="0078463A">
        <w:rPr>
          <w:sz w:val="20"/>
          <w:szCs w:val="20"/>
        </w:rPr>
        <w:t>риски, усадочные раковины, вздутия, царап</w:t>
      </w:r>
      <w:r>
        <w:rPr>
          <w:sz w:val="20"/>
          <w:szCs w:val="20"/>
        </w:rPr>
        <w:t>ины, пузырьки и т.д</w:t>
      </w:r>
      <w:r w:rsidR="00795BD4">
        <w:rPr>
          <w:sz w:val="20"/>
          <w:szCs w:val="20"/>
        </w:rPr>
        <w:t>.;</w:t>
      </w:r>
    </w:p>
    <w:p w:rsidR="0078463A" w:rsidRDefault="0078463A" w:rsidP="00DC4CF7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78463A">
        <w:rPr>
          <w:sz w:val="20"/>
          <w:szCs w:val="20"/>
        </w:rPr>
        <w:t>Цвет изделий должен иметь равномерную окраску по всей площади лицевой поверхно</w:t>
      </w:r>
      <w:r w:rsidR="00795BD4">
        <w:rPr>
          <w:sz w:val="20"/>
          <w:szCs w:val="20"/>
        </w:rPr>
        <w:t>сти, без видимых цветовых пятен;</w:t>
      </w:r>
    </w:p>
    <w:p w:rsidR="00F0167C" w:rsidRPr="00725294" w:rsidRDefault="00795BD4" w:rsidP="00033CBC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725294">
        <w:rPr>
          <w:sz w:val="20"/>
          <w:szCs w:val="20"/>
        </w:rPr>
        <w:t>Проверка структуры, цвета, декора и степени глянца происходит путем сравнения имеющегося образца с эталонным образцом;</w:t>
      </w:r>
    </w:p>
    <w:p w:rsidR="00F0167C" w:rsidRPr="00F0167C" w:rsidRDefault="00795BD4" w:rsidP="00F0167C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795BD4">
        <w:rPr>
          <w:sz w:val="20"/>
          <w:szCs w:val="20"/>
        </w:rPr>
        <w:t>Необратимые замятия уплотнителя не допустимы</w:t>
      </w:r>
      <w:r>
        <w:rPr>
          <w:sz w:val="20"/>
          <w:szCs w:val="20"/>
        </w:rPr>
        <w:t>;</w:t>
      </w:r>
    </w:p>
    <w:p w:rsidR="00795BD4" w:rsidRPr="00897EA5" w:rsidRDefault="00616EAD" w:rsidP="00795BD4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Цоколь,</w:t>
      </w:r>
      <w:r w:rsidR="00795BD4" w:rsidRPr="00897EA5">
        <w:rPr>
          <w:sz w:val="20"/>
          <w:szCs w:val="20"/>
        </w:rPr>
        <w:t xml:space="preserve"> </w:t>
      </w:r>
      <w:r>
        <w:rPr>
          <w:sz w:val="20"/>
          <w:szCs w:val="20"/>
        </w:rPr>
        <w:t>бортик, уплотнитель</w:t>
      </w:r>
      <w:r w:rsidR="00795BD4">
        <w:rPr>
          <w:sz w:val="20"/>
          <w:szCs w:val="20"/>
        </w:rPr>
        <w:t xml:space="preserve"> я</w:t>
      </w:r>
      <w:r w:rsidR="00795BD4" w:rsidRPr="00897EA5">
        <w:rPr>
          <w:sz w:val="20"/>
          <w:szCs w:val="20"/>
        </w:rPr>
        <w:t>вляются полуфабрикатами, поэтому</w:t>
      </w:r>
      <w:r w:rsidR="00795BD4">
        <w:rPr>
          <w:sz w:val="20"/>
          <w:szCs w:val="20"/>
        </w:rPr>
        <w:t>,</w:t>
      </w:r>
      <w:r w:rsidR="00795BD4" w:rsidRPr="00897EA5">
        <w:rPr>
          <w:sz w:val="20"/>
          <w:szCs w:val="20"/>
        </w:rPr>
        <w:t xml:space="preserve"> для них допустимы незначительные дефекты торцовки, неаккуратные края после торцовки, небольшие задиры облицовочного слоя, замятия профиля и т.д. если они могут быть закрыты заглуш</w:t>
      </w:r>
      <w:r w:rsidR="00795BD4">
        <w:rPr>
          <w:sz w:val="20"/>
          <w:szCs w:val="20"/>
        </w:rPr>
        <w:t>ками или попадают в зону обпила;</w:t>
      </w:r>
    </w:p>
    <w:p w:rsidR="00795BD4" w:rsidRDefault="00795BD4" w:rsidP="00DC4CF7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795BD4">
        <w:rPr>
          <w:sz w:val="20"/>
          <w:szCs w:val="20"/>
        </w:rPr>
        <w:t>На тыльной стороне профилей допустимы де</w:t>
      </w:r>
      <w:r>
        <w:rPr>
          <w:sz w:val="20"/>
          <w:szCs w:val="20"/>
        </w:rPr>
        <w:t>фекты и недостатки, т.к. стороны являются не видимыми;</w:t>
      </w:r>
    </w:p>
    <w:p w:rsidR="0030682A" w:rsidRPr="0030682A" w:rsidRDefault="0030682A" w:rsidP="0030682A">
      <w:pPr>
        <w:ind w:left="284"/>
        <w:jc w:val="both"/>
        <w:rPr>
          <w:sz w:val="20"/>
          <w:szCs w:val="20"/>
        </w:rPr>
      </w:pPr>
    </w:p>
    <w:p w:rsidR="00DC4CF7" w:rsidRPr="001E7CC1" w:rsidRDefault="00392505" w:rsidP="00DC4CF7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1E7CC1">
        <w:rPr>
          <w:b/>
          <w:sz w:val="20"/>
          <w:szCs w:val="20"/>
        </w:rPr>
        <w:t>Рекомендации по уходу и очистке</w:t>
      </w:r>
    </w:p>
    <w:p w:rsidR="00392505" w:rsidRDefault="00392505" w:rsidP="00FD3D26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392505">
        <w:rPr>
          <w:sz w:val="20"/>
          <w:szCs w:val="20"/>
        </w:rPr>
        <w:t>Чистку декоративной пленки и уплотнителей необходимо производить обычными бытовыми чистящими средствами или мягкими очистителями для пластиков</w:t>
      </w:r>
      <w:r>
        <w:rPr>
          <w:sz w:val="20"/>
          <w:szCs w:val="20"/>
        </w:rPr>
        <w:t>;</w:t>
      </w:r>
    </w:p>
    <w:p w:rsidR="00725294" w:rsidRDefault="00725294" w:rsidP="00725294">
      <w:pPr>
        <w:jc w:val="both"/>
        <w:rPr>
          <w:sz w:val="20"/>
          <w:szCs w:val="20"/>
        </w:rPr>
      </w:pPr>
    </w:p>
    <w:p w:rsidR="00725294" w:rsidRPr="00725294" w:rsidRDefault="00725294" w:rsidP="00725294">
      <w:pPr>
        <w:jc w:val="both"/>
        <w:rPr>
          <w:sz w:val="20"/>
          <w:szCs w:val="20"/>
        </w:rPr>
      </w:pPr>
    </w:p>
    <w:p w:rsidR="00392505" w:rsidRDefault="00392505" w:rsidP="00FD3D26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Если используются только неразбавленные бытовые чистящие средства, то необходимо, незамедлительно, протереть очищенное место чистой водой, чтобы удалить остатки чистящего средства;</w:t>
      </w:r>
    </w:p>
    <w:p w:rsidR="00392505" w:rsidRDefault="00392505" w:rsidP="00FD3D26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Сильно едкие растворители, такие как ацетон, растворители краски, </w:t>
      </w:r>
      <w:r>
        <w:rPr>
          <w:sz w:val="20"/>
          <w:szCs w:val="20"/>
          <w:lang w:val="en-US"/>
        </w:rPr>
        <w:t>MCL</w:t>
      </w:r>
      <w:r w:rsidRPr="003925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>
        <w:rPr>
          <w:sz w:val="20"/>
          <w:szCs w:val="20"/>
          <w:lang w:val="en-US"/>
        </w:rPr>
        <w:t>MEK</w:t>
      </w:r>
      <w:r>
        <w:rPr>
          <w:sz w:val="20"/>
          <w:szCs w:val="20"/>
        </w:rPr>
        <w:t xml:space="preserve"> не должны использоваться во время очистки, т.к. они могут повредить декоративную пленку</w:t>
      </w:r>
      <w:r w:rsidR="00C269FE">
        <w:rPr>
          <w:sz w:val="20"/>
          <w:szCs w:val="20"/>
        </w:rPr>
        <w:t>, уплотнитель</w:t>
      </w:r>
      <w:r>
        <w:rPr>
          <w:sz w:val="20"/>
          <w:szCs w:val="20"/>
        </w:rPr>
        <w:t xml:space="preserve"> или сам материал.</w:t>
      </w:r>
    </w:p>
    <w:p w:rsidR="004F3314" w:rsidRPr="00392505" w:rsidRDefault="004F3314" w:rsidP="00FD3D26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Замятия уплотнителя можно устранить с помощью прогрева замятого участка феном. Под воздействием температуры уплотнитель восстановит свою форму.</w:t>
      </w:r>
    </w:p>
    <w:p w:rsidR="00392505" w:rsidRDefault="00392505" w:rsidP="00392505">
      <w:pPr>
        <w:pStyle w:val="ae"/>
        <w:ind w:left="360"/>
        <w:jc w:val="both"/>
        <w:rPr>
          <w:sz w:val="20"/>
          <w:szCs w:val="20"/>
        </w:rPr>
      </w:pPr>
    </w:p>
    <w:p w:rsidR="00392505" w:rsidRPr="00392505" w:rsidRDefault="00392505" w:rsidP="00DC4CF7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92505">
        <w:rPr>
          <w:b/>
          <w:sz w:val="20"/>
          <w:szCs w:val="20"/>
        </w:rPr>
        <w:t>Инструкции по сборке</w:t>
      </w:r>
    </w:p>
    <w:p w:rsidR="00392505" w:rsidRPr="00392505" w:rsidRDefault="00392505" w:rsidP="00FD3D26">
      <w:pPr>
        <w:pStyle w:val="ae"/>
        <w:ind w:left="360"/>
        <w:jc w:val="both"/>
        <w:rPr>
          <w:sz w:val="20"/>
          <w:szCs w:val="20"/>
        </w:rPr>
      </w:pPr>
      <w:r w:rsidRPr="00392505">
        <w:rPr>
          <w:sz w:val="20"/>
          <w:szCs w:val="20"/>
        </w:rPr>
        <w:t>С целью повышения обрабатываемости материала и для снижения рисков переломов, разрывов и прочих повреждений профилей, перед сборкой</w:t>
      </w:r>
      <w:r>
        <w:rPr>
          <w:sz w:val="20"/>
          <w:szCs w:val="20"/>
        </w:rPr>
        <w:t xml:space="preserve"> необходима</w:t>
      </w:r>
      <w:r w:rsidRPr="00392505">
        <w:rPr>
          <w:sz w:val="20"/>
          <w:szCs w:val="20"/>
        </w:rPr>
        <w:t xml:space="preserve"> выдержка в течение м</w:t>
      </w:r>
      <w:r>
        <w:rPr>
          <w:sz w:val="20"/>
          <w:szCs w:val="20"/>
        </w:rPr>
        <w:t>инимум 4 часов в теплой комнате.</w:t>
      </w:r>
    </w:p>
    <w:p w:rsidR="00392505" w:rsidRDefault="00392505" w:rsidP="00392505">
      <w:pPr>
        <w:pStyle w:val="ae"/>
        <w:ind w:left="360"/>
        <w:jc w:val="both"/>
        <w:rPr>
          <w:sz w:val="20"/>
          <w:szCs w:val="20"/>
        </w:rPr>
      </w:pPr>
    </w:p>
    <w:p w:rsidR="00392505" w:rsidRPr="00392505" w:rsidRDefault="00392505" w:rsidP="00DC4CF7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92505">
        <w:rPr>
          <w:b/>
          <w:sz w:val="20"/>
          <w:szCs w:val="20"/>
        </w:rPr>
        <w:t>Условия поставки</w:t>
      </w:r>
    </w:p>
    <w:p w:rsidR="00392505" w:rsidRPr="00F15434" w:rsidRDefault="00392505" w:rsidP="00F15434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F15434">
        <w:rPr>
          <w:sz w:val="20"/>
          <w:szCs w:val="20"/>
        </w:rPr>
        <w:t>В соответствии с заказом</w:t>
      </w:r>
      <w:r w:rsidR="00FD3D26" w:rsidRPr="00F15434">
        <w:rPr>
          <w:sz w:val="20"/>
          <w:szCs w:val="20"/>
        </w:rPr>
        <w:t>.</w:t>
      </w:r>
    </w:p>
    <w:p w:rsidR="004F3314" w:rsidRPr="00F15434" w:rsidRDefault="004F3314" w:rsidP="00F15434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F15434">
        <w:rPr>
          <w:sz w:val="20"/>
          <w:szCs w:val="20"/>
        </w:rPr>
        <w:t>Предпочтительным вариантом отгрузки является отгрузка целой коробкой.</w:t>
      </w:r>
    </w:p>
    <w:p w:rsidR="004F3314" w:rsidRPr="00F15434" w:rsidRDefault="004F3314" w:rsidP="00F15434">
      <w:pPr>
        <w:pStyle w:val="ae"/>
        <w:numPr>
          <w:ilvl w:val="1"/>
          <w:numId w:val="9"/>
        </w:numPr>
        <w:jc w:val="both"/>
        <w:rPr>
          <w:sz w:val="20"/>
          <w:szCs w:val="20"/>
        </w:rPr>
      </w:pPr>
      <w:r w:rsidRPr="00F15434">
        <w:rPr>
          <w:sz w:val="20"/>
          <w:szCs w:val="20"/>
        </w:rPr>
        <w:t xml:space="preserve">Отгрузка Товара «россыпью» или неполными коробками увеличивает риск транспортных повреждений и не является гарантийным случаем. </w:t>
      </w:r>
    </w:p>
    <w:p w:rsidR="00392505" w:rsidRDefault="00392505" w:rsidP="00392505">
      <w:pPr>
        <w:pStyle w:val="ae"/>
        <w:ind w:left="360"/>
        <w:jc w:val="both"/>
        <w:rPr>
          <w:sz w:val="20"/>
          <w:szCs w:val="20"/>
        </w:rPr>
      </w:pPr>
    </w:p>
    <w:p w:rsidR="00392505" w:rsidRPr="00392505" w:rsidRDefault="00392505" w:rsidP="00DC4CF7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92505">
        <w:rPr>
          <w:b/>
          <w:sz w:val="20"/>
          <w:szCs w:val="20"/>
        </w:rPr>
        <w:t>Условия хранения</w:t>
      </w:r>
    </w:p>
    <w:p w:rsidR="00392505" w:rsidRPr="00392505" w:rsidRDefault="00392505" w:rsidP="00392505">
      <w:pPr>
        <w:pStyle w:val="ae"/>
        <w:numPr>
          <w:ilvl w:val="1"/>
          <w:numId w:val="9"/>
        </w:numPr>
        <w:rPr>
          <w:sz w:val="20"/>
          <w:szCs w:val="20"/>
        </w:rPr>
      </w:pPr>
      <w:r w:rsidRPr="00392505">
        <w:rPr>
          <w:sz w:val="20"/>
          <w:szCs w:val="20"/>
        </w:rPr>
        <w:t>Исключить влияние любых внешних воздействий на товар, х</w:t>
      </w:r>
      <w:r>
        <w:rPr>
          <w:sz w:val="20"/>
          <w:szCs w:val="20"/>
        </w:rPr>
        <w:t>ранение под крышей обязательно;</w:t>
      </w:r>
    </w:p>
    <w:p w:rsidR="00392505" w:rsidRPr="00392505" w:rsidRDefault="00392505" w:rsidP="00392505">
      <w:pPr>
        <w:pStyle w:val="ae"/>
        <w:numPr>
          <w:ilvl w:val="1"/>
          <w:numId w:val="9"/>
        </w:numPr>
        <w:rPr>
          <w:sz w:val="20"/>
          <w:szCs w:val="20"/>
        </w:rPr>
      </w:pPr>
      <w:r w:rsidRPr="00392505">
        <w:rPr>
          <w:sz w:val="20"/>
          <w:szCs w:val="20"/>
        </w:rPr>
        <w:t>Рекомендованная температура хранения - 18°C</w:t>
      </w:r>
      <w:r>
        <w:rPr>
          <w:sz w:val="20"/>
          <w:szCs w:val="20"/>
        </w:rPr>
        <w:t>;</w:t>
      </w:r>
    </w:p>
    <w:p w:rsidR="00392505" w:rsidRPr="00392505" w:rsidRDefault="00392505" w:rsidP="00392505">
      <w:pPr>
        <w:pStyle w:val="ae"/>
        <w:numPr>
          <w:ilvl w:val="1"/>
          <w:numId w:val="9"/>
        </w:numPr>
        <w:rPr>
          <w:sz w:val="20"/>
          <w:szCs w:val="20"/>
        </w:rPr>
      </w:pPr>
      <w:r w:rsidRPr="00392505">
        <w:rPr>
          <w:sz w:val="20"/>
          <w:szCs w:val="20"/>
        </w:rPr>
        <w:t>Если товар хранится при температуре ниже 18°C, то необходима технологическая выдержка в течение 24 часов при температуре 18°C</w:t>
      </w:r>
      <w:r>
        <w:rPr>
          <w:sz w:val="20"/>
          <w:szCs w:val="20"/>
        </w:rPr>
        <w:t xml:space="preserve"> и выше.</w:t>
      </w:r>
    </w:p>
    <w:p w:rsidR="00392505" w:rsidRDefault="00392505" w:rsidP="00392505">
      <w:pPr>
        <w:pStyle w:val="ae"/>
        <w:ind w:left="360"/>
        <w:jc w:val="both"/>
        <w:rPr>
          <w:sz w:val="20"/>
          <w:szCs w:val="20"/>
        </w:rPr>
      </w:pPr>
    </w:p>
    <w:p w:rsidR="00392505" w:rsidRDefault="00392505" w:rsidP="00DC4CF7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392505">
        <w:rPr>
          <w:b/>
          <w:sz w:val="20"/>
          <w:szCs w:val="20"/>
        </w:rPr>
        <w:t>Условия транспортировки</w:t>
      </w:r>
    </w:p>
    <w:p w:rsidR="00392505" w:rsidRPr="00392505" w:rsidRDefault="00392505" w:rsidP="00392505">
      <w:pPr>
        <w:pStyle w:val="ae"/>
        <w:numPr>
          <w:ilvl w:val="1"/>
          <w:numId w:val="9"/>
        </w:numPr>
        <w:rPr>
          <w:sz w:val="20"/>
          <w:szCs w:val="20"/>
        </w:rPr>
      </w:pPr>
      <w:r w:rsidRPr="00392505">
        <w:rPr>
          <w:sz w:val="20"/>
          <w:szCs w:val="20"/>
        </w:rPr>
        <w:t>Температура при транспортировке не должна превышать 60°C</w:t>
      </w:r>
      <w:r>
        <w:rPr>
          <w:sz w:val="20"/>
          <w:szCs w:val="20"/>
        </w:rPr>
        <w:t>;</w:t>
      </w:r>
    </w:p>
    <w:p w:rsidR="00392505" w:rsidRPr="00392505" w:rsidRDefault="00392505" w:rsidP="00392505">
      <w:pPr>
        <w:pStyle w:val="ae"/>
        <w:numPr>
          <w:ilvl w:val="1"/>
          <w:numId w:val="9"/>
        </w:numPr>
        <w:rPr>
          <w:sz w:val="20"/>
          <w:szCs w:val="20"/>
        </w:rPr>
      </w:pPr>
      <w:r w:rsidRPr="00392505">
        <w:rPr>
          <w:sz w:val="20"/>
          <w:szCs w:val="20"/>
        </w:rPr>
        <w:t>Избегать сильных прогибов профиля при транспортировке, т.к. это может привести к повреждению материала</w:t>
      </w:r>
      <w:r>
        <w:rPr>
          <w:sz w:val="20"/>
          <w:szCs w:val="20"/>
        </w:rPr>
        <w:t>.</w:t>
      </w:r>
    </w:p>
    <w:p w:rsidR="00392505" w:rsidRPr="00392505" w:rsidRDefault="00392505" w:rsidP="00392505">
      <w:pPr>
        <w:pStyle w:val="ae"/>
        <w:ind w:left="360"/>
        <w:jc w:val="both"/>
        <w:rPr>
          <w:b/>
          <w:sz w:val="20"/>
          <w:szCs w:val="20"/>
        </w:rPr>
      </w:pPr>
    </w:p>
    <w:p w:rsidR="009D397D" w:rsidRPr="0068147D" w:rsidRDefault="0068147D" w:rsidP="0068147D">
      <w:pPr>
        <w:numPr>
          <w:ilvl w:val="0"/>
          <w:numId w:val="9"/>
        </w:numPr>
        <w:tabs>
          <w:tab w:val="num" w:pos="426"/>
          <w:tab w:val="num" w:pos="567"/>
        </w:tabs>
        <w:ind w:left="426" w:hanging="426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9D397D" w:rsidRPr="0068147D">
        <w:rPr>
          <w:spacing w:val="-2"/>
          <w:sz w:val="20"/>
          <w:szCs w:val="20"/>
        </w:rPr>
        <w:t xml:space="preserve">Пригодность </w:t>
      </w:r>
      <w:r>
        <w:rPr>
          <w:spacing w:val="-2"/>
          <w:sz w:val="20"/>
          <w:szCs w:val="20"/>
        </w:rPr>
        <w:t xml:space="preserve">Товаров </w:t>
      </w:r>
      <w:r w:rsidR="009D397D" w:rsidRPr="0068147D">
        <w:rPr>
          <w:spacing w:val="-2"/>
          <w:sz w:val="20"/>
          <w:szCs w:val="20"/>
        </w:rPr>
        <w:t xml:space="preserve">в других областях применения должна устанавливаться </w:t>
      </w:r>
      <w:r>
        <w:rPr>
          <w:spacing w:val="-2"/>
          <w:sz w:val="20"/>
          <w:szCs w:val="20"/>
        </w:rPr>
        <w:t>Покупателем</w:t>
      </w:r>
      <w:r w:rsidR="009D397D" w:rsidRPr="0068147D">
        <w:rPr>
          <w:spacing w:val="-2"/>
          <w:sz w:val="20"/>
          <w:szCs w:val="20"/>
        </w:rPr>
        <w:t xml:space="preserve"> самостоятельно в рамках собственной компетенции на основании проведенных опытов и полученных результатов.</w:t>
      </w:r>
    </w:p>
    <w:p w:rsidR="00392505" w:rsidRPr="00DC4CF7" w:rsidRDefault="00392505" w:rsidP="00392505">
      <w:pPr>
        <w:pStyle w:val="ae"/>
        <w:ind w:left="360"/>
        <w:jc w:val="both"/>
        <w:rPr>
          <w:sz w:val="20"/>
          <w:szCs w:val="20"/>
        </w:rPr>
      </w:pPr>
    </w:p>
    <w:p w:rsidR="00A64F9F" w:rsidRPr="00F61134" w:rsidRDefault="00A64F9F" w:rsidP="00A64F9F">
      <w:pPr>
        <w:numPr>
          <w:ilvl w:val="0"/>
          <w:numId w:val="9"/>
        </w:numPr>
        <w:tabs>
          <w:tab w:val="num" w:pos="426"/>
          <w:tab w:val="num" w:pos="567"/>
        </w:tabs>
        <w:ind w:left="426" w:hanging="426"/>
        <w:jc w:val="both"/>
        <w:rPr>
          <w:b/>
          <w:sz w:val="20"/>
          <w:szCs w:val="20"/>
        </w:rPr>
      </w:pPr>
      <w:r w:rsidRPr="00F61134">
        <w:rPr>
          <w:spacing w:val="-2"/>
          <w:sz w:val="20"/>
          <w:szCs w:val="20"/>
        </w:rPr>
        <w:t>При транспортировке, хранении, применении, использовании и эксплуатации Товаров Покупатель обязуется выполнять требования, указанные в технической информации по Товару.</w:t>
      </w:r>
      <w:r w:rsidRPr="00F61134">
        <w:rPr>
          <w:sz w:val="20"/>
          <w:szCs w:val="20"/>
        </w:rPr>
        <w:t xml:space="preserve"> Актуальная техническая информация по всем Товарам находится в клиентском портале Поставщика. Покупатель подтверждает, что при подписании Договора Покупатель ознакомился с указанной технической информацией и получил экземпляр указанной технической информации.</w:t>
      </w:r>
    </w:p>
    <w:p w:rsidR="00A64F9F" w:rsidRPr="00F61134" w:rsidRDefault="00A64F9F" w:rsidP="00A64F9F">
      <w:pPr>
        <w:tabs>
          <w:tab w:val="num" w:pos="567"/>
        </w:tabs>
        <w:ind w:left="426"/>
        <w:jc w:val="both"/>
        <w:rPr>
          <w:spacing w:val="-2"/>
          <w:sz w:val="20"/>
          <w:szCs w:val="20"/>
        </w:rPr>
      </w:pPr>
      <w:r w:rsidRPr="00F61134">
        <w:rPr>
          <w:spacing w:val="-2"/>
          <w:sz w:val="20"/>
          <w:szCs w:val="20"/>
        </w:rPr>
        <w:t>В случае реализации Товаров Покупателем третьим лицам Покупатель обязуется ознакомить данных третьих лиц с указанной технической информацией.</w:t>
      </w:r>
    </w:p>
    <w:p w:rsidR="00A64F9F" w:rsidRPr="00F61134" w:rsidRDefault="00A64F9F" w:rsidP="00A64F9F">
      <w:pPr>
        <w:ind w:left="426"/>
        <w:jc w:val="both"/>
        <w:rPr>
          <w:sz w:val="16"/>
          <w:szCs w:val="16"/>
        </w:rPr>
      </w:pPr>
    </w:p>
    <w:p w:rsidR="008D448B" w:rsidRPr="00F61134" w:rsidRDefault="00DC642A" w:rsidP="00A64F9F">
      <w:pPr>
        <w:numPr>
          <w:ilvl w:val="0"/>
          <w:numId w:val="9"/>
        </w:numPr>
        <w:tabs>
          <w:tab w:val="num" w:pos="426"/>
          <w:tab w:val="num" w:pos="567"/>
        </w:tabs>
        <w:ind w:left="426" w:hanging="426"/>
        <w:jc w:val="both"/>
        <w:rPr>
          <w:sz w:val="20"/>
          <w:szCs w:val="20"/>
        </w:rPr>
      </w:pPr>
      <w:r w:rsidRPr="00F61134">
        <w:rPr>
          <w:sz w:val="20"/>
          <w:szCs w:val="20"/>
        </w:rPr>
        <w:t xml:space="preserve">Настоящие Технические условия </w:t>
      </w:r>
      <w:r w:rsidR="00347383" w:rsidRPr="00F61134">
        <w:rPr>
          <w:sz w:val="20"/>
          <w:szCs w:val="20"/>
        </w:rPr>
        <w:t xml:space="preserve">поставки </w:t>
      </w:r>
      <w:r w:rsidRPr="00F61134">
        <w:rPr>
          <w:sz w:val="20"/>
          <w:szCs w:val="20"/>
        </w:rPr>
        <w:t xml:space="preserve">являются неотъемлемой частью Договора. </w:t>
      </w:r>
      <w:r w:rsidR="008D448B" w:rsidRPr="00F61134">
        <w:rPr>
          <w:sz w:val="20"/>
          <w:szCs w:val="20"/>
        </w:rPr>
        <w:t xml:space="preserve">В случае, если в </w:t>
      </w:r>
      <w:r w:rsidR="008D448B" w:rsidRPr="00F61134">
        <w:rPr>
          <w:spacing w:val="-2"/>
          <w:sz w:val="20"/>
          <w:szCs w:val="20"/>
        </w:rPr>
        <w:t>Договоре</w:t>
      </w:r>
      <w:r w:rsidR="008D448B" w:rsidRPr="00F61134">
        <w:rPr>
          <w:sz w:val="20"/>
          <w:szCs w:val="20"/>
        </w:rPr>
        <w:t xml:space="preserve"> предусмотрены иные условия по сравнению с настоящими Техническими условиями</w:t>
      </w:r>
      <w:r w:rsidR="00347383" w:rsidRPr="00F61134">
        <w:rPr>
          <w:sz w:val="20"/>
          <w:szCs w:val="20"/>
        </w:rPr>
        <w:t xml:space="preserve"> </w:t>
      </w:r>
      <w:proofErr w:type="gramStart"/>
      <w:r w:rsidR="00347383" w:rsidRPr="00F61134">
        <w:rPr>
          <w:sz w:val="20"/>
          <w:szCs w:val="20"/>
        </w:rPr>
        <w:t>поставки</w:t>
      </w:r>
      <w:r w:rsidR="008D448B" w:rsidRPr="00F61134">
        <w:rPr>
          <w:sz w:val="20"/>
          <w:szCs w:val="20"/>
        </w:rPr>
        <w:t>,  в</w:t>
      </w:r>
      <w:proofErr w:type="gramEnd"/>
      <w:r w:rsidR="008D448B" w:rsidRPr="00F61134">
        <w:rPr>
          <w:sz w:val="20"/>
          <w:szCs w:val="20"/>
        </w:rPr>
        <w:t xml:space="preserve"> том числе в случае противоречий между положениями настоящих Технических условий </w:t>
      </w:r>
      <w:r w:rsidR="00347383" w:rsidRPr="00F61134">
        <w:rPr>
          <w:sz w:val="20"/>
          <w:szCs w:val="20"/>
        </w:rPr>
        <w:t xml:space="preserve">поставки </w:t>
      </w:r>
      <w:r w:rsidR="008D448B" w:rsidRPr="00F61134">
        <w:rPr>
          <w:sz w:val="20"/>
          <w:szCs w:val="20"/>
        </w:rPr>
        <w:t>и положениями Договора, действуют и подлежат применению Сторонами положения Договора. Договор имеет приоритет по сравнению с настоящими Техническими условиями</w:t>
      </w:r>
      <w:r w:rsidR="00347383" w:rsidRPr="00F61134">
        <w:rPr>
          <w:sz w:val="20"/>
          <w:szCs w:val="20"/>
        </w:rPr>
        <w:t xml:space="preserve"> поставки</w:t>
      </w:r>
      <w:r w:rsidR="008D448B" w:rsidRPr="00F61134">
        <w:rPr>
          <w:sz w:val="20"/>
          <w:szCs w:val="20"/>
        </w:rPr>
        <w:t>.</w:t>
      </w:r>
    </w:p>
    <w:p w:rsidR="00463207" w:rsidRPr="00F61134" w:rsidRDefault="00463207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:rsidR="00F0167C" w:rsidRDefault="00F0167C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:rsidR="00F15434" w:rsidRPr="00F61134" w:rsidRDefault="00F15434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tbl>
      <w:tblPr>
        <w:tblpPr w:leftFromText="180" w:rightFromText="180" w:vertAnchor="text" w:tblpX="96" w:tblpY="201"/>
        <w:tblW w:w="0" w:type="auto"/>
        <w:tblLook w:val="0000" w:firstRow="0" w:lastRow="0" w:firstColumn="0" w:lastColumn="0" w:noHBand="0" w:noVBand="0"/>
      </w:tblPr>
      <w:tblGrid>
        <w:gridCol w:w="9304"/>
      </w:tblGrid>
      <w:tr w:rsidR="0099598C" w:rsidRPr="00F61134" w:rsidTr="00AD0837">
        <w:trPr>
          <w:cantSplit/>
          <w:trHeight w:val="914"/>
        </w:trPr>
        <w:tc>
          <w:tcPr>
            <w:tcW w:w="9304" w:type="dxa"/>
          </w:tcPr>
          <w:p w:rsidR="00320772" w:rsidRPr="00320772" w:rsidRDefault="00320772" w:rsidP="00320772">
            <w:pPr>
              <w:tabs>
                <w:tab w:val="num" w:pos="567"/>
              </w:tabs>
              <w:ind w:left="426"/>
              <w:jc w:val="both"/>
              <w:rPr>
                <w:b/>
                <w:sz w:val="20"/>
                <w:szCs w:val="20"/>
              </w:rPr>
            </w:pPr>
            <w:r w:rsidRPr="00320772">
              <w:rPr>
                <w:b/>
                <w:sz w:val="20"/>
                <w:szCs w:val="20"/>
              </w:rPr>
              <w:t>Настоящие Технические условия поставки, после ознакомления с ними Покупателя, становятся обязательными для Сторон.</w:t>
            </w:r>
          </w:p>
          <w:p w:rsidR="0099598C" w:rsidRPr="00320772" w:rsidRDefault="0099598C" w:rsidP="00320772">
            <w:pPr>
              <w:tabs>
                <w:tab w:val="num" w:pos="567"/>
              </w:tabs>
              <w:ind w:left="426"/>
              <w:jc w:val="both"/>
              <w:rPr>
                <w:sz w:val="20"/>
                <w:szCs w:val="20"/>
              </w:rPr>
            </w:pPr>
          </w:p>
        </w:tc>
      </w:tr>
    </w:tbl>
    <w:p w:rsidR="00463207" w:rsidRPr="00F61134" w:rsidRDefault="00463207" w:rsidP="00F15434">
      <w:pPr>
        <w:tabs>
          <w:tab w:val="num" w:pos="720"/>
        </w:tabs>
        <w:jc w:val="both"/>
        <w:rPr>
          <w:sz w:val="20"/>
          <w:szCs w:val="20"/>
        </w:rPr>
      </w:pPr>
    </w:p>
    <w:sectPr w:rsidR="00463207" w:rsidRPr="00F61134" w:rsidSect="00626683">
      <w:headerReference w:type="default" r:id="rId9"/>
      <w:footerReference w:type="even" r:id="rId10"/>
      <w:footerReference w:type="default" r:id="rId11"/>
      <w:pgSz w:w="11906" w:h="16838"/>
      <w:pgMar w:top="535" w:right="991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93" w:rsidRDefault="00756C93">
      <w:r>
        <w:separator/>
      </w:r>
    </w:p>
  </w:endnote>
  <w:endnote w:type="continuationSeparator" w:id="0">
    <w:p w:rsidR="00756C93" w:rsidRDefault="007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55" w:rsidRDefault="0097688F" w:rsidP="00357A9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D105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1055" w:rsidRDefault="00ED1055" w:rsidP="00FE31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830792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651D" w:rsidRPr="00E3651D" w:rsidRDefault="00E3651D">
            <w:pPr>
              <w:pStyle w:val="a5"/>
              <w:jc w:val="right"/>
              <w:rPr>
                <w:sz w:val="20"/>
                <w:szCs w:val="20"/>
              </w:rPr>
            </w:pPr>
            <w:r w:rsidRPr="00E3651D">
              <w:rPr>
                <w:sz w:val="20"/>
                <w:szCs w:val="20"/>
              </w:rPr>
              <w:t xml:space="preserve">Страница </w:t>
            </w:r>
            <w:r w:rsidRPr="00E3651D">
              <w:rPr>
                <w:b/>
                <w:bCs/>
                <w:sz w:val="20"/>
                <w:szCs w:val="20"/>
              </w:rPr>
              <w:fldChar w:fldCharType="begin"/>
            </w:r>
            <w:r w:rsidRPr="00E3651D">
              <w:rPr>
                <w:b/>
                <w:bCs/>
                <w:sz w:val="20"/>
                <w:szCs w:val="20"/>
              </w:rPr>
              <w:instrText>PAGE</w:instrText>
            </w:r>
            <w:r w:rsidRPr="00E3651D">
              <w:rPr>
                <w:b/>
                <w:bCs/>
                <w:sz w:val="20"/>
                <w:szCs w:val="20"/>
              </w:rPr>
              <w:fldChar w:fldCharType="separate"/>
            </w:r>
            <w:r w:rsidR="005E1295">
              <w:rPr>
                <w:b/>
                <w:bCs/>
                <w:noProof/>
                <w:sz w:val="20"/>
                <w:szCs w:val="20"/>
              </w:rPr>
              <w:t>1</w:t>
            </w:r>
            <w:r w:rsidRPr="00E3651D">
              <w:rPr>
                <w:b/>
                <w:bCs/>
                <w:sz w:val="20"/>
                <w:szCs w:val="20"/>
              </w:rPr>
              <w:fldChar w:fldCharType="end"/>
            </w:r>
            <w:r w:rsidRPr="00E3651D">
              <w:rPr>
                <w:sz w:val="20"/>
                <w:szCs w:val="20"/>
              </w:rPr>
              <w:t xml:space="preserve"> из </w:t>
            </w:r>
            <w:r w:rsidRPr="00E3651D">
              <w:rPr>
                <w:b/>
                <w:bCs/>
                <w:sz w:val="20"/>
                <w:szCs w:val="20"/>
              </w:rPr>
              <w:fldChar w:fldCharType="begin"/>
            </w:r>
            <w:r w:rsidRPr="00E3651D">
              <w:rPr>
                <w:b/>
                <w:bCs/>
                <w:sz w:val="20"/>
                <w:szCs w:val="20"/>
              </w:rPr>
              <w:instrText>NUMPAGES</w:instrText>
            </w:r>
            <w:r w:rsidRPr="00E3651D">
              <w:rPr>
                <w:b/>
                <w:bCs/>
                <w:sz w:val="20"/>
                <w:szCs w:val="20"/>
              </w:rPr>
              <w:fldChar w:fldCharType="separate"/>
            </w:r>
            <w:r w:rsidR="005E1295">
              <w:rPr>
                <w:b/>
                <w:bCs/>
                <w:noProof/>
                <w:sz w:val="20"/>
                <w:szCs w:val="20"/>
              </w:rPr>
              <w:t>2</w:t>
            </w:r>
            <w:r w:rsidRPr="00E365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D1055" w:rsidRPr="00C3160D" w:rsidRDefault="00ED1055" w:rsidP="00C3160D">
    <w:pPr>
      <w:pStyle w:val="a5"/>
      <w:spacing w:line="360" w:lineRule="auto"/>
      <w:ind w:left="-56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93" w:rsidRDefault="00756C93" w:rsidP="00357A9B">
      <w:r>
        <w:separator/>
      </w:r>
    </w:p>
  </w:footnote>
  <w:footnote w:type="continuationSeparator" w:id="0">
    <w:p w:rsidR="00756C93" w:rsidRDefault="0075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55" w:rsidRPr="008127F0" w:rsidRDefault="008127F0" w:rsidP="009C1924">
    <w:pPr>
      <w:tabs>
        <w:tab w:val="left" w:pos="4569"/>
      </w:tabs>
      <w:ind w:right="69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Технические условия поставки </w:t>
    </w:r>
    <w:r>
      <w:rPr>
        <w:b/>
        <w:i/>
        <w:sz w:val="16"/>
        <w:szCs w:val="16"/>
        <w:lang w:val="en-US"/>
      </w:rPr>
      <w:t>FS</w:t>
    </w:r>
    <w:r w:rsidRPr="008127F0">
      <w:rPr>
        <w:b/>
        <w:i/>
        <w:sz w:val="16"/>
        <w:szCs w:val="16"/>
      </w:rPr>
      <w:t xml:space="preserve">, </w:t>
    </w:r>
    <w:r w:rsidR="004A7F78">
      <w:rPr>
        <w:b/>
        <w:i/>
        <w:sz w:val="16"/>
        <w:szCs w:val="16"/>
      </w:rPr>
      <w:t>системные продукты</w:t>
    </w:r>
    <w:r>
      <w:rPr>
        <w:b/>
        <w:i/>
        <w:sz w:val="16"/>
        <w:szCs w:val="16"/>
      </w:rPr>
      <w:t xml:space="preserve">, </w:t>
    </w:r>
    <w:r w:rsidR="00320772">
      <w:rPr>
        <w:b/>
        <w:i/>
        <w:sz w:val="16"/>
        <w:szCs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69"/>
    <w:multiLevelType w:val="multilevel"/>
    <w:tmpl w:val="183ACB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4D476F"/>
    <w:multiLevelType w:val="hybridMultilevel"/>
    <w:tmpl w:val="0762B6C8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3373"/>
    <w:multiLevelType w:val="multilevel"/>
    <w:tmpl w:val="089A4D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D73BAB"/>
    <w:multiLevelType w:val="multilevel"/>
    <w:tmpl w:val="9196C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 w15:restartNumberingAfterBreak="0">
    <w:nsid w:val="1FFB2B28"/>
    <w:multiLevelType w:val="multilevel"/>
    <w:tmpl w:val="05FA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5" w15:restartNumberingAfterBreak="0">
    <w:nsid w:val="2325020D"/>
    <w:multiLevelType w:val="multilevel"/>
    <w:tmpl w:val="FAD6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7605793"/>
    <w:multiLevelType w:val="multilevel"/>
    <w:tmpl w:val="27B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27B27ED5"/>
    <w:multiLevelType w:val="multilevel"/>
    <w:tmpl w:val="4B02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97C308F"/>
    <w:multiLevelType w:val="multilevel"/>
    <w:tmpl w:val="F0988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C0F0148"/>
    <w:multiLevelType w:val="hybridMultilevel"/>
    <w:tmpl w:val="8E3C2F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00AD9"/>
    <w:multiLevelType w:val="hybridMultilevel"/>
    <w:tmpl w:val="592C8098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20BA"/>
    <w:multiLevelType w:val="multilevel"/>
    <w:tmpl w:val="B30EB8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3124467"/>
    <w:multiLevelType w:val="hybridMultilevel"/>
    <w:tmpl w:val="59D0DEC6"/>
    <w:lvl w:ilvl="0" w:tplc="CEE83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5969"/>
    <w:multiLevelType w:val="hybridMultilevel"/>
    <w:tmpl w:val="4010361C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72EDD"/>
    <w:multiLevelType w:val="hybridMultilevel"/>
    <w:tmpl w:val="3CB08CC4"/>
    <w:lvl w:ilvl="0" w:tplc="79AAD9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A8E7A4D"/>
    <w:multiLevelType w:val="hybridMultilevel"/>
    <w:tmpl w:val="7B4C709E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443EB"/>
    <w:multiLevelType w:val="hybridMultilevel"/>
    <w:tmpl w:val="8E48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73016"/>
    <w:multiLevelType w:val="hybridMultilevel"/>
    <w:tmpl w:val="34D097BA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84574"/>
    <w:multiLevelType w:val="multilevel"/>
    <w:tmpl w:val="59C073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FD1144D"/>
    <w:multiLevelType w:val="multilevel"/>
    <w:tmpl w:val="F892B2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0D7A6B"/>
    <w:multiLevelType w:val="hybridMultilevel"/>
    <w:tmpl w:val="665C4B80"/>
    <w:lvl w:ilvl="0" w:tplc="100E6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6"/>
  </w:num>
  <w:num w:numId="11">
    <w:abstractNumId w:val="1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3"/>
  </w:num>
  <w:num w:numId="17">
    <w:abstractNumId w:val="10"/>
  </w:num>
  <w:num w:numId="18">
    <w:abstractNumId w:val="17"/>
  </w:num>
  <w:num w:numId="19">
    <w:abstractNumId w:val="15"/>
  </w:num>
  <w:num w:numId="20">
    <w:abstractNumId w:val="20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F7"/>
    <w:rsid w:val="00000D13"/>
    <w:rsid w:val="00022384"/>
    <w:rsid w:val="000452FF"/>
    <w:rsid w:val="000474EC"/>
    <w:rsid w:val="00053A13"/>
    <w:rsid w:val="0006662B"/>
    <w:rsid w:val="000929B3"/>
    <w:rsid w:val="00094B07"/>
    <w:rsid w:val="000A5ED0"/>
    <w:rsid w:val="000A609C"/>
    <w:rsid w:val="000C7902"/>
    <w:rsid w:val="000D4DF2"/>
    <w:rsid w:val="000F2BFF"/>
    <w:rsid w:val="00104EE1"/>
    <w:rsid w:val="001157FE"/>
    <w:rsid w:val="00115EE4"/>
    <w:rsid w:val="00116C1A"/>
    <w:rsid w:val="00124C9B"/>
    <w:rsid w:val="00131DF0"/>
    <w:rsid w:val="001412AF"/>
    <w:rsid w:val="00170BB1"/>
    <w:rsid w:val="00172A3C"/>
    <w:rsid w:val="00177903"/>
    <w:rsid w:val="00190A58"/>
    <w:rsid w:val="001A10F9"/>
    <w:rsid w:val="001C26EC"/>
    <w:rsid w:val="001D4874"/>
    <w:rsid w:val="001E72C5"/>
    <w:rsid w:val="001E7CC1"/>
    <w:rsid w:val="002144FA"/>
    <w:rsid w:val="00214529"/>
    <w:rsid w:val="00217AB5"/>
    <w:rsid w:val="0022044E"/>
    <w:rsid w:val="00223720"/>
    <w:rsid w:val="00227CDB"/>
    <w:rsid w:val="00233DFB"/>
    <w:rsid w:val="00235258"/>
    <w:rsid w:val="00236AC3"/>
    <w:rsid w:val="00246555"/>
    <w:rsid w:val="002472D7"/>
    <w:rsid w:val="00260851"/>
    <w:rsid w:val="00267DA5"/>
    <w:rsid w:val="00270129"/>
    <w:rsid w:val="00271D3A"/>
    <w:rsid w:val="0028038D"/>
    <w:rsid w:val="0028206D"/>
    <w:rsid w:val="0028380D"/>
    <w:rsid w:val="0028690F"/>
    <w:rsid w:val="00286F1D"/>
    <w:rsid w:val="00292C13"/>
    <w:rsid w:val="0029650D"/>
    <w:rsid w:val="002A25F1"/>
    <w:rsid w:val="002A34BF"/>
    <w:rsid w:val="002A4DDF"/>
    <w:rsid w:val="002A7229"/>
    <w:rsid w:val="002B17EF"/>
    <w:rsid w:val="002B32C6"/>
    <w:rsid w:val="002D37A2"/>
    <w:rsid w:val="002D5D1D"/>
    <w:rsid w:val="002E5264"/>
    <w:rsid w:val="002F4B12"/>
    <w:rsid w:val="002F5D34"/>
    <w:rsid w:val="0030682A"/>
    <w:rsid w:val="00315E13"/>
    <w:rsid w:val="003165B7"/>
    <w:rsid w:val="00320772"/>
    <w:rsid w:val="0032082D"/>
    <w:rsid w:val="003228A9"/>
    <w:rsid w:val="00333AA5"/>
    <w:rsid w:val="00347383"/>
    <w:rsid w:val="00352B93"/>
    <w:rsid w:val="00357A9B"/>
    <w:rsid w:val="00360407"/>
    <w:rsid w:val="00372E6F"/>
    <w:rsid w:val="00392505"/>
    <w:rsid w:val="00394692"/>
    <w:rsid w:val="003A55D6"/>
    <w:rsid w:val="003B2E66"/>
    <w:rsid w:val="003C5026"/>
    <w:rsid w:val="003C6000"/>
    <w:rsid w:val="003C76F1"/>
    <w:rsid w:val="003D12B0"/>
    <w:rsid w:val="003E4E20"/>
    <w:rsid w:val="003E7E26"/>
    <w:rsid w:val="003F6F2F"/>
    <w:rsid w:val="003F7E34"/>
    <w:rsid w:val="00400651"/>
    <w:rsid w:val="004077B0"/>
    <w:rsid w:val="00424239"/>
    <w:rsid w:val="00425436"/>
    <w:rsid w:val="004266AD"/>
    <w:rsid w:val="0044068E"/>
    <w:rsid w:val="00455973"/>
    <w:rsid w:val="00463207"/>
    <w:rsid w:val="00470B4B"/>
    <w:rsid w:val="00477B29"/>
    <w:rsid w:val="00484DEB"/>
    <w:rsid w:val="00491AF1"/>
    <w:rsid w:val="00497DAE"/>
    <w:rsid w:val="004A5049"/>
    <w:rsid w:val="004A77FA"/>
    <w:rsid w:val="004A7F78"/>
    <w:rsid w:val="004B0289"/>
    <w:rsid w:val="004B4D12"/>
    <w:rsid w:val="004B5D06"/>
    <w:rsid w:val="004D43B2"/>
    <w:rsid w:val="004F3314"/>
    <w:rsid w:val="004F6440"/>
    <w:rsid w:val="005027AE"/>
    <w:rsid w:val="0051165A"/>
    <w:rsid w:val="005227F1"/>
    <w:rsid w:val="005238E4"/>
    <w:rsid w:val="00531A75"/>
    <w:rsid w:val="00543A6B"/>
    <w:rsid w:val="00556086"/>
    <w:rsid w:val="005700EC"/>
    <w:rsid w:val="005709B6"/>
    <w:rsid w:val="00576CE3"/>
    <w:rsid w:val="00580361"/>
    <w:rsid w:val="005A27C7"/>
    <w:rsid w:val="005A428D"/>
    <w:rsid w:val="005B2988"/>
    <w:rsid w:val="005E11C3"/>
    <w:rsid w:val="005E1295"/>
    <w:rsid w:val="005F0619"/>
    <w:rsid w:val="005F2D6E"/>
    <w:rsid w:val="005F63DE"/>
    <w:rsid w:val="0060764D"/>
    <w:rsid w:val="006119AB"/>
    <w:rsid w:val="00616EAD"/>
    <w:rsid w:val="00623AD1"/>
    <w:rsid w:val="00625D79"/>
    <w:rsid w:val="00626683"/>
    <w:rsid w:val="00631DC9"/>
    <w:rsid w:val="00640F38"/>
    <w:rsid w:val="0068147D"/>
    <w:rsid w:val="00684F4E"/>
    <w:rsid w:val="00694317"/>
    <w:rsid w:val="006A0B84"/>
    <w:rsid w:val="006A551F"/>
    <w:rsid w:val="006B1B2B"/>
    <w:rsid w:val="006D791B"/>
    <w:rsid w:val="007040AB"/>
    <w:rsid w:val="007063F4"/>
    <w:rsid w:val="0072193C"/>
    <w:rsid w:val="00725294"/>
    <w:rsid w:val="007416D6"/>
    <w:rsid w:val="00745319"/>
    <w:rsid w:val="00756C93"/>
    <w:rsid w:val="00767FBB"/>
    <w:rsid w:val="00770B96"/>
    <w:rsid w:val="0078463A"/>
    <w:rsid w:val="00795BD4"/>
    <w:rsid w:val="007A453D"/>
    <w:rsid w:val="007B1F52"/>
    <w:rsid w:val="007C1B15"/>
    <w:rsid w:val="007C1B26"/>
    <w:rsid w:val="007D0EEA"/>
    <w:rsid w:val="007E0EEE"/>
    <w:rsid w:val="007E157F"/>
    <w:rsid w:val="007F0E81"/>
    <w:rsid w:val="008127F0"/>
    <w:rsid w:val="00832625"/>
    <w:rsid w:val="008345C1"/>
    <w:rsid w:val="00836A3D"/>
    <w:rsid w:val="00841200"/>
    <w:rsid w:val="00844C80"/>
    <w:rsid w:val="00850F4E"/>
    <w:rsid w:val="00874EA1"/>
    <w:rsid w:val="00877444"/>
    <w:rsid w:val="0088365B"/>
    <w:rsid w:val="008943AD"/>
    <w:rsid w:val="00897EA5"/>
    <w:rsid w:val="008A6E36"/>
    <w:rsid w:val="008C37CF"/>
    <w:rsid w:val="008D2539"/>
    <w:rsid w:val="008D448B"/>
    <w:rsid w:val="008F7037"/>
    <w:rsid w:val="00934055"/>
    <w:rsid w:val="0093659E"/>
    <w:rsid w:val="00944D27"/>
    <w:rsid w:val="00963A3C"/>
    <w:rsid w:val="0097688F"/>
    <w:rsid w:val="00987000"/>
    <w:rsid w:val="0099598C"/>
    <w:rsid w:val="009B07E2"/>
    <w:rsid w:val="009C1924"/>
    <w:rsid w:val="009D1E6D"/>
    <w:rsid w:val="009D397D"/>
    <w:rsid w:val="009E07ED"/>
    <w:rsid w:val="009E5516"/>
    <w:rsid w:val="009E7516"/>
    <w:rsid w:val="009F727D"/>
    <w:rsid w:val="00A00908"/>
    <w:rsid w:val="00A10B12"/>
    <w:rsid w:val="00A14183"/>
    <w:rsid w:val="00A218CF"/>
    <w:rsid w:val="00A64F9F"/>
    <w:rsid w:val="00A807A8"/>
    <w:rsid w:val="00A826D6"/>
    <w:rsid w:val="00A91BEC"/>
    <w:rsid w:val="00A943A9"/>
    <w:rsid w:val="00A96285"/>
    <w:rsid w:val="00AB1FA6"/>
    <w:rsid w:val="00AC1308"/>
    <w:rsid w:val="00AD0837"/>
    <w:rsid w:val="00AD475D"/>
    <w:rsid w:val="00AD4805"/>
    <w:rsid w:val="00B149D9"/>
    <w:rsid w:val="00B40804"/>
    <w:rsid w:val="00B518CE"/>
    <w:rsid w:val="00B5729A"/>
    <w:rsid w:val="00B57514"/>
    <w:rsid w:val="00BB5927"/>
    <w:rsid w:val="00BB786B"/>
    <w:rsid w:val="00BC1B87"/>
    <w:rsid w:val="00BD50DC"/>
    <w:rsid w:val="00BE6107"/>
    <w:rsid w:val="00BE743E"/>
    <w:rsid w:val="00BF10B2"/>
    <w:rsid w:val="00BF43E5"/>
    <w:rsid w:val="00C00B21"/>
    <w:rsid w:val="00C269FE"/>
    <w:rsid w:val="00C3160D"/>
    <w:rsid w:val="00C50640"/>
    <w:rsid w:val="00C623B3"/>
    <w:rsid w:val="00C63010"/>
    <w:rsid w:val="00C65292"/>
    <w:rsid w:val="00C7049F"/>
    <w:rsid w:val="00C7083A"/>
    <w:rsid w:val="00C7751A"/>
    <w:rsid w:val="00C81C79"/>
    <w:rsid w:val="00C85092"/>
    <w:rsid w:val="00C9145F"/>
    <w:rsid w:val="00CC2B36"/>
    <w:rsid w:val="00CC76E7"/>
    <w:rsid w:val="00CD3FE3"/>
    <w:rsid w:val="00CE116D"/>
    <w:rsid w:val="00CE1808"/>
    <w:rsid w:val="00CF42F7"/>
    <w:rsid w:val="00CF5ECC"/>
    <w:rsid w:val="00CF7223"/>
    <w:rsid w:val="00D10B1F"/>
    <w:rsid w:val="00D1122C"/>
    <w:rsid w:val="00D14419"/>
    <w:rsid w:val="00D16C9F"/>
    <w:rsid w:val="00D237C2"/>
    <w:rsid w:val="00D30111"/>
    <w:rsid w:val="00D45161"/>
    <w:rsid w:val="00D4642F"/>
    <w:rsid w:val="00D475D5"/>
    <w:rsid w:val="00D53DE9"/>
    <w:rsid w:val="00D8459A"/>
    <w:rsid w:val="00D904CD"/>
    <w:rsid w:val="00D90904"/>
    <w:rsid w:val="00D939E0"/>
    <w:rsid w:val="00DC4CF7"/>
    <w:rsid w:val="00DC642A"/>
    <w:rsid w:val="00DD6478"/>
    <w:rsid w:val="00DF633D"/>
    <w:rsid w:val="00E15958"/>
    <w:rsid w:val="00E173CE"/>
    <w:rsid w:val="00E25AE5"/>
    <w:rsid w:val="00E36359"/>
    <w:rsid w:val="00E3651D"/>
    <w:rsid w:val="00E40208"/>
    <w:rsid w:val="00E40B6D"/>
    <w:rsid w:val="00E422C9"/>
    <w:rsid w:val="00E57732"/>
    <w:rsid w:val="00E7200D"/>
    <w:rsid w:val="00E816F3"/>
    <w:rsid w:val="00E82D0F"/>
    <w:rsid w:val="00E87CF6"/>
    <w:rsid w:val="00E920C1"/>
    <w:rsid w:val="00EA1C6E"/>
    <w:rsid w:val="00EA37CD"/>
    <w:rsid w:val="00EB0381"/>
    <w:rsid w:val="00EB7407"/>
    <w:rsid w:val="00ED0815"/>
    <w:rsid w:val="00ED1055"/>
    <w:rsid w:val="00ED3992"/>
    <w:rsid w:val="00ED5428"/>
    <w:rsid w:val="00EE4DA1"/>
    <w:rsid w:val="00EE5A4C"/>
    <w:rsid w:val="00EF10B2"/>
    <w:rsid w:val="00EF7F64"/>
    <w:rsid w:val="00F0167C"/>
    <w:rsid w:val="00F10B10"/>
    <w:rsid w:val="00F13B96"/>
    <w:rsid w:val="00F14BC3"/>
    <w:rsid w:val="00F15434"/>
    <w:rsid w:val="00F363F9"/>
    <w:rsid w:val="00F41FE8"/>
    <w:rsid w:val="00F55204"/>
    <w:rsid w:val="00F61134"/>
    <w:rsid w:val="00F749E7"/>
    <w:rsid w:val="00F91FE5"/>
    <w:rsid w:val="00F92FBA"/>
    <w:rsid w:val="00FA605E"/>
    <w:rsid w:val="00FB2D36"/>
    <w:rsid w:val="00FC431F"/>
    <w:rsid w:val="00FC43D6"/>
    <w:rsid w:val="00FD3D26"/>
    <w:rsid w:val="00FD3F0E"/>
    <w:rsid w:val="00FE31DE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6293D3-2A08-4222-AAC2-C16EC13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F7"/>
    <w:rPr>
      <w:sz w:val="24"/>
      <w:szCs w:val="24"/>
    </w:rPr>
  </w:style>
  <w:style w:type="paragraph" w:styleId="1">
    <w:name w:val="heading 1"/>
    <w:basedOn w:val="a"/>
    <w:next w:val="a"/>
    <w:qFormat/>
    <w:rsid w:val="00CF42F7"/>
    <w:pPr>
      <w:keepNext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2F7"/>
    <w:pPr>
      <w:spacing w:after="120"/>
    </w:pPr>
    <w:rPr>
      <w:rFonts w:ascii="Arial Narrow" w:hAnsi="Arial Narrow"/>
      <w:sz w:val="22"/>
      <w:szCs w:val="22"/>
      <w:lang w:val="de-DE" w:eastAsia="de-DE"/>
    </w:rPr>
  </w:style>
  <w:style w:type="paragraph" w:styleId="a4">
    <w:name w:val="header"/>
    <w:basedOn w:val="a"/>
    <w:rsid w:val="00D144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441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5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C63010"/>
    <w:rPr>
      <w:sz w:val="16"/>
      <w:szCs w:val="16"/>
    </w:rPr>
  </w:style>
  <w:style w:type="paragraph" w:styleId="3">
    <w:name w:val="Body Text 3"/>
    <w:basedOn w:val="a"/>
    <w:rsid w:val="00CE116D"/>
    <w:pPr>
      <w:spacing w:after="120"/>
    </w:pPr>
    <w:rPr>
      <w:sz w:val="16"/>
      <w:szCs w:val="16"/>
    </w:rPr>
  </w:style>
  <w:style w:type="paragraph" w:styleId="a9">
    <w:name w:val="annotation text"/>
    <w:basedOn w:val="a"/>
    <w:semiHidden/>
    <w:rsid w:val="00CE116D"/>
    <w:rPr>
      <w:sz w:val="20"/>
      <w:szCs w:val="20"/>
    </w:rPr>
  </w:style>
  <w:style w:type="paragraph" w:styleId="aa">
    <w:name w:val="Balloon Text"/>
    <w:basedOn w:val="a"/>
    <w:semiHidden/>
    <w:rsid w:val="00CE116D"/>
    <w:rPr>
      <w:rFonts w:ascii="Tahoma" w:hAnsi="Tahoma" w:cs="Tahoma"/>
      <w:sz w:val="16"/>
      <w:szCs w:val="16"/>
    </w:rPr>
  </w:style>
  <w:style w:type="paragraph" w:customStyle="1" w:styleId="ab">
    <w:name w:val="Мой Абзац"/>
    <w:basedOn w:val="a"/>
    <w:rsid w:val="00CE116D"/>
    <w:pPr>
      <w:autoSpaceDE w:val="0"/>
      <w:autoSpaceDN w:val="0"/>
      <w:adjustRightInd w:val="0"/>
      <w:spacing w:before="60" w:line="360" w:lineRule="auto"/>
      <w:ind w:firstLine="851"/>
      <w:jc w:val="both"/>
    </w:pPr>
    <w:rPr>
      <w:rFonts w:ascii="Arial Narrow" w:hAnsi="Arial Narrow" w:cs="Arial"/>
      <w:sz w:val="26"/>
      <w:szCs w:val="20"/>
      <w:lang w:val="de-DE" w:eastAsia="de-DE"/>
    </w:rPr>
  </w:style>
  <w:style w:type="character" w:styleId="ac">
    <w:name w:val="page number"/>
    <w:basedOn w:val="a0"/>
    <w:rsid w:val="00FE31DE"/>
  </w:style>
  <w:style w:type="paragraph" w:styleId="ad">
    <w:name w:val="annotation subject"/>
    <w:basedOn w:val="a9"/>
    <w:next w:val="a9"/>
    <w:semiHidden/>
    <w:rsid w:val="00FC43D6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463207"/>
    <w:rPr>
      <w:sz w:val="24"/>
      <w:szCs w:val="24"/>
    </w:rPr>
  </w:style>
  <w:style w:type="paragraph" w:styleId="ae">
    <w:name w:val="List Paragraph"/>
    <w:basedOn w:val="a"/>
    <w:uiPriority w:val="34"/>
    <w:qFormat/>
    <w:rsid w:val="00AD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F8A9-363F-405B-995A-02A502E3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779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REHAU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alekolg</dc:creator>
  <cp:lastModifiedBy>Marija Surova, mosk 224, LEGAL-EAE</cp:lastModifiedBy>
  <cp:revision>16</cp:revision>
  <cp:lastPrinted>2016-03-30T11:22:00Z</cp:lastPrinted>
  <dcterms:created xsi:type="dcterms:W3CDTF">2022-09-15T15:02:00Z</dcterms:created>
  <dcterms:modified xsi:type="dcterms:W3CDTF">2025-01-27T15:01:00Z</dcterms:modified>
</cp:coreProperties>
</file>